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A2033" w14:textId="77777777" w:rsidR="00594125" w:rsidRDefault="00594125">
      <w:pPr>
        <w:pBdr>
          <w:top w:val="nil"/>
          <w:left w:val="nil"/>
          <w:bottom w:val="nil"/>
          <w:right w:val="nil"/>
          <w:between w:val="nil"/>
        </w:pBdr>
        <w:spacing w:before="69"/>
        <w:rPr>
          <w:rFonts w:ascii="Times New Roman" w:eastAsia="Times New Roman" w:hAnsi="Times New Roman" w:cs="Times New Roman"/>
          <w:color w:val="000000"/>
          <w:sz w:val="24"/>
          <w:szCs w:val="24"/>
        </w:rPr>
      </w:pPr>
    </w:p>
    <w:p w14:paraId="40223C90" w14:textId="77777777" w:rsidR="00594125" w:rsidRDefault="00000000">
      <w:pPr>
        <w:pStyle w:val="Ttulo1"/>
        <w:ind w:left="2393" w:right="2391" w:firstLine="403"/>
        <w:rPr>
          <w:rFonts w:ascii="Barlow" w:eastAsia="Barlow" w:hAnsi="Barlow" w:cs="Barlow"/>
        </w:rPr>
      </w:pPr>
      <w:r>
        <w:rPr>
          <w:rFonts w:ascii="Barlow" w:eastAsia="Barlow" w:hAnsi="Barlow" w:cs="Barlow"/>
        </w:rPr>
        <w:t>DECLARACIÓN CONFORME DE COMPROMISO Y DISPONIBILIDAD COMISIÓN CONSULTIVA DE LAS ARTES ESCÉNICAS IBEROAMERICANAS</w:t>
      </w:r>
    </w:p>
    <w:p w14:paraId="7C7A39B3" w14:textId="77777777" w:rsidR="00594125" w:rsidRDefault="00000000">
      <w:pPr>
        <w:pBdr>
          <w:top w:val="nil"/>
          <w:left w:val="nil"/>
          <w:bottom w:val="nil"/>
          <w:right w:val="nil"/>
          <w:between w:val="nil"/>
        </w:pBdr>
        <w:spacing w:before="237"/>
        <w:ind w:left="1701" w:right="1700"/>
        <w:jc w:val="both"/>
        <w:rPr>
          <w:rFonts w:ascii="Barlow" w:eastAsia="Barlow" w:hAnsi="Barlow" w:cs="Barlow"/>
          <w:color w:val="000000"/>
          <w:sz w:val="24"/>
          <w:szCs w:val="24"/>
        </w:rPr>
      </w:pPr>
      <w:r>
        <w:rPr>
          <w:rFonts w:ascii="Barlow" w:eastAsia="Barlow" w:hAnsi="Barlow" w:cs="Barlow"/>
          <w:color w:val="000000"/>
          <w:sz w:val="24"/>
          <w:szCs w:val="24"/>
        </w:rPr>
        <w:t>Mediante esta declaración, yo [Nombre completo] en calidad de [Rol dentro de la red/plataforma/espacio] de la [Nombre de la red/plataforma/espacio], manifiesto mi compromiso y disponibilidad para participar activamente como [Titular] en la Comisión Consultiva de las Artes Escénicas Iberoamericanas del Programa IBERESCENA en el caso de ser seleccionados para su integración. Así mismo, las personas suplentes para la conformación de la misma como equipo de trabajo, son:</w:t>
      </w:r>
    </w:p>
    <w:p w14:paraId="78047C9D" w14:textId="77777777" w:rsidR="00594125" w:rsidRDefault="00000000">
      <w:pPr>
        <w:spacing w:before="230" w:line="436" w:lineRule="auto"/>
        <w:ind w:left="2525" w:right="2523"/>
        <w:jc w:val="both"/>
        <w:rPr>
          <w:rFonts w:ascii="Barlow" w:eastAsia="Barlow" w:hAnsi="Barlow" w:cs="Barlow"/>
          <w:b/>
          <w:bCs/>
          <w:sz w:val="24"/>
          <w:szCs w:val="24"/>
        </w:rPr>
      </w:pPr>
      <w:r>
        <w:rPr>
          <w:rFonts w:ascii="Barlow" w:eastAsia="Barlow" w:hAnsi="Barlow" w:cs="Barlow"/>
          <w:b/>
          <w:bCs/>
          <w:sz w:val="24"/>
          <w:szCs w:val="24"/>
        </w:rPr>
        <w:t>Nombre completo | cargo-rol | Nombre de la red-plataforma-espacio Nombre completo | cargo-rol | Nombre de la red-plataforma-espacio</w:t>
      </w:r>
    </w:p>
    <w:p w14:paraId="5F2D8526" w14:textId="77777777" w:rsidR="00594125" w:rsidRDefault="00000000">
      <w:pPr>
        <w:pBdr>
          <w:top w:val="nil"/>
          <w:left w:val="nil"/>
          <w:bottom w:val="nil"/>
          <w:right w:val="nil"/>
          <w:between w:val="nil"/>
        </w:pBdr>
        <w:spacing w:before="1"/>
        <w:ind w:left="1701"/>
        <w:jc w:val="both"/>
        <w:rPr>
          <w:rFonts w:ascii="Barlow" w:eastAsia="Barlow" w:hAnsi="Barlow" w:cs="Barlow"/>
          <w:color w:val="000000"/>
          <w:sz w:val="24"/>
          <w:szCs w:val="24"/>
        </w:rPr>
      </w:pPr>
      <w:r>
        <w:rPr>
          <w:rFonts w:ascii="Barlow" w:eastAsia="Barlow" w:hAnsi="Barlow" w:cs="Barlow"/>
          <w:color w:val="000000"/>
          <w:sz w:val="24"/>
          <w:szCs w:val="24"/>
        </w:rPr>
        <w:t>y nos comprometemos a:</w:t>
      </w:r>
    </w:p>
    <w:p w14:paraId="7059F538" w14:textId="77777777" w:rsidR="00594125" w:rsidRDefault="00000000">
      <w:pPr>
        <w:numPr>
          <w:ilvl w:val="0"/>
          <w:numId w:val="1"/>
        </w:numPr>
        <w:pBdr>
          <w:top w:val="nil"/>
          <w:left w:val="nil"/>
          <w:bottom w:val="nil"/>
          <w:right w:val="nil"/>
          <w:between w:val="nil"/>
        </w:pBdr>
        <w:tabs>
          <w:tab w:val="left" w:pos="2421"/>
        </w:tabs>
        <w:spacing w:before="239"/>
        <w:ind w:right="1707" w:hanging="360"/>
        <w:rPr>
          <w:rFonts w:ascii="Barlow" w:eastAsia="Barlow" w:hAnsi="Barlow" w:cs="Barlow"/>
          <w:color w:val="000000"/>
          <w:sz w:val="24"/>
          <w:szCs w:val="24"/>
        </w:rPr>
      </w:pPr>
      <w:r>
        <w:rPr>
          <w:rFonts w:ascii="Barlow" w:eastAsia="Barlow" w:hAnsi="Barlow" w:cs="Barlow"/>
          <w:color w:val="000000"/>
          <w:sz w:val="24"/>
          <w:szCs w:val="24"/>
        </w:rPr>
        <w:t>Participar en las sesiones programadas de la Comisión (incluyendo las sesiones ordinarias y, cuando corresponda, las extraordinarias).</w:t>
      </w:r>
    </w:p>
    <w:p w14:paraId="46214D32" w14:textId="77777777" w:rsidR="00594125" w:rsidRDefault="00000000">
      <w:pPr>
        <w:numPr>
          <w:ilvl w:val="0"/>
          <w:numId w:val="1"/>
        </w:numPr>
        <w:pBdr>
          <w:top w:val="nil"/>
          <w:left w:val="nil"/>
          <w:bottom w:val="nil"/>
          <w:right w:val="nil"/>
          <w:between w:val="nil"/>
        </w:pBdr>
        <w:tabs>
          <w:tab w:val="left" w:pos="2421"/>
        </w:tabs>
        <w:spacing w:before="239"/>
        <w:ind w:right="1712" w:hanging="360"/>
        <w:rPr>
          <w:rFonts w:ascii="Barlow" w:eastAsia="Barlow" w:hAnsi="Barlow" w:cs="Barlow"/>
          <w:color w:val="000000"/>
          <w:sz w:val="24"/>
          <w:szCs w:val="24"/>
        </w:rPr>
      </w:pPr>
      <w:r>
        <w:rPr>
          <w:rFonts w:ascii="Barlow" w:eastAsia="Barlow" w:hAnsi="Barlow" w:cs="Barlow"/>
          <w:color w:val="000000"/>
          <w:sz w:val="24"/>
          <w:szCs w:val="24"/>
        </w:rPr>
        <w:t>Dar seguimiento a los acuerdos y tareas definidas en el marco del trabajo de la Comisión.</w:t>
      </w:r>
    </w:p>
    <w:p w14:paraId="069B47B7" w14:textId="77777777" w:rsidR="00594125" w:rsidRDefault="00000000">
      <w:pPr>
        <w:numPr>
          <w:ilvl w:val="0"/>
          <w:numId w:val="1"/>
        </w:numPr>
        <w:pBdr>
          <w:top w:val="nil"/>
          <w:left w:val="nil"/>
          <w:bottom w:val="nil"/>
          <w:right w:val="nil"/>
          <w:between w:val="nil"/>
        </w:pBdr>
        <w:tabs>
          <w:tab w:val="left" w:pos="2421"/>
        </w:tabs>
        <w:spacing w:before="240"/>
        <w:ind w:right="1713" w:hanging="360"/>
        <w:rPr>
          <w:rFonts w:ascii="Barlow" w:eastAsia="Barlow" w:hAnsi="Barlow" w:cs="Barlow"/>
          <w:color w:val="000000"/>
          <w:sz w:val="24"/>
          <w:szCs w:val="24"/>
        </w:rPr>
      </w:pPr>
      <w:r>
        <w:rPr>
          <w:rFonts w:ascii="Barlow" w:eastAsia="Barlow" w:hAnsi="Barlow" w:cs="Barlow"/>
          <w:color w:val="000000"/>
          <w:sz w:val="24"/>
          <w:szCs w:val="24"/>
        </w:rPr>
        <w:t>Mantener una comunicación oportuna con la organización que represento y con el Programa IBERESCENA, asegurando la continuidad operativa.</w:t>
      </w:r>
    </w:p>
    <w:p w14:paraId="0E1AF513" w14:textId="77777777" w:rsidR="00594125" w:rsidRDefault="00000000">
      <w:pPr>
        <w:numPr>
          <w:ilvl w:val="0"/>
          <w:numId w:val="1"/>
        </w:numPr>
        <w:pBdr>
          <w:top w:val="nil"/>
          <w:left w:val="nil"/>
          <w:bottom w:val="nil"/>
          <w:right w:val="nil"/>
          <w:between w:val="nil"/>
        </w:pBdr>
        <w:tabs>
          <w:tab w:val="left" w:pos="2421"/>
        </w:tabs>
        <w:spacing w:before="239"/>
        <w:ind w:right="1712" w:hanging="360"/>
        <w:rPr>
          <w:rFonts w:ascii="Barlow" w:eastAsia="Barlow" w:hAnsi="Barlow" w:cs="Barlow"/>
          <w:color w:val="000000"/>
          <w:sz w:val="24"/>
          <w:szCs w:val="24"/>
        </w:rPr>
      </w:pPr>
      <w:r>
        <w:rPr>
          <w:rFonts w:ascii="Barlow" w:eastAsia="Barlow" w:hAnsi="Barlow" w:cs="Barlow"/>
          <w:color w:val="000000"/>
          <w:sz w:val="24"/>
          <w:szCs w:val="24"/>
        </w:rPr>
        <w:t>Contribuir al trabajo colectivo mediante intercambio de información y colaboración según las funciones definidas.</w:t>
      </w:r>
    </w:p>
    <w:p w14:paraId="3B389938" w14:textId="77777777" w:rsidR="00594125" w:rsidRDefault="00594125">
      <w:pPr>
        <w:pBdr>
          <w:top w:val="nil"/>
          <w:left w:val="nil"/>
          <w:bottom w:val="nil"/>
          <w:right w:val="nil"/>
          <w:between w:val="nil"/>
        </w:pBdr>
        <w:spacing w:before="238"/>
        <w:rPr>
          <w:rFonts w:ascii="Barlow" w:eastAsia="Barlow" w:hAnsi="Barlow" w:cs="Barlow"/>
          <w:color w:val="000000"/>
          <w:sz w:val="24"/>
          <w:szCs w:val="24"/>
        </w:rPr>
      </w:pPr>
    </w:p>
    <w:p w14:paraId="055ABF7B" w14:textId="77777777" w:rsidR="00594125" w:rsidRDefault="00000000">
      <w:pPr>
        <w:pBdr>
          <w:top w:val="nil"/>
          <w:left w:val="nil"/>
          <w:bottom w:val="nil"/>
          <w:right w:val="nil"/>
          <w:between w:val="nil"/>
        </w:pBdr>
        <w:ind w:left="1701"/>
        <w:jc w:val="both"/>
        <w:rPr>
          <w:rFonts w:ascii="Barlow" w:eastAsia="Barlow" w:hAnsi="Barlow" w:cs="Barlow"/>
          <w:color w:val="000000"/>
          <w:sz w:val="24"/>
          <w:szCs w:val="24"/>
        </w:rPr>
      </w:pPr>
      <w:r>
        <w:rPr>
          <w:rFonts w:ascii="Barlow" w:eastAsia="Barlow" w:hAnsi="Barlow" w:cs="Barlow"/>
          <w:color w:val="000000"/>
          <w:sz w:val="24"/>
          <w:szCs w:val="24"/>
        </w:rPr>
        <w:t>Firmamos la presente declaración en señal de conformidad.</w:t>
      </w:r>
      <w:r>
        <w:rPr>
          <w:rFonts w:ascii="Barlow" w:eastAsia="Barlow" w:hAnsi="Barlow" w:cs="Barlow"/>
          <w:color w:val="000000"/>
          <w:sz w:val="24"/>
          <w:szCs w:val="24"/>
        </w:rPr>
        <w:br/>
      </w:r>
      <w:r>
        <w:rPr>
          <w:rFonts w:ascii="Barlow" w:eastAsia="Barlow" w:hAnsi="Barlow" w:cs="Barlow"/>
          <w:color w:val="000000"/>
          <w:sz w:val="24"/>
          <w:szCs w:val="24"/>
        </w:rPr>
        <w:br/>
      </w:r>
      <w:r>
        <w:rPr>
          <w:rFonts w:ascii="Barlow" w:eastAsia="Barlow" w:hAnsi="Barlow" w:cs="Barlow"/>
          <w:color w:val="000000"/>
          <w:sz w:val="24"/>
          <w:szCs w:val="24"/>
        </w:rPr>
        <w:br/>
      </w:r>
    </w:p>
    <w:p w14:paraId="057085C3" w14:textId="77777777" w:rsidR="00594125" w:rsidRDefault="00000000">
      <w:pPr>
        <w:spacing w:before="238"/>
        <w:ind w:left="7249"/>
        <w:rPr>
          <w:rFonts w:ascii="Barlow" w:eastAsia="Barlow" w:hAnsi="Barlow" w:cs="Barlow"/>
          <w:b/>
          <w:bCs/>
          <w:sz w:val="24"/>
          <w:szCs w:val="24"/>
        </w:rPr>
      </w:pPr>
      <w:r>
        <w:rPr>
          <w:rFonts w:ascii="Barlow" w:eastAsia="Barlow" w:hAnsi="Barlow" w:cs="Barlow"/>
          <w:b/>
          <w:bCs/>
          <w:sz w:val="24"/>
          <w:szCs w:val="24"/>
        </w:rPr>
        <w:t>[Ciudad, país], [DD/MM/AAAA]</w:t>
      </w:r>
    </w:p>
    <w:p w14:paraId="48C84688" w14:textId="77777777" w:rsidR="00594125" w:rsidRDefault="00594125">
      <w:pPr>
        <w:pBdr>
          <w:top w:val="nil"/>
          <w:left w:val="nil"/>
          <w:bottom w:val="nil"/>
          <w:right w:val="nil"/>
          <w:between w:val="nil"/>
        </w:pBdr>
        <w:rPr>
          <w:rFonts w:ascii="Barlow" w:eastAsia="Barlow" w:hAnsi="Barlow" w:cs="Barlow"/>
          <w:b/>
          <w:bCs/>
          <w:color w:val="000000"/>
          <w:sz w:val="20"/>
          <w:szCs w:val="20"/>
        </w:rPr>
      </w:pPr>
    </w:p>
    <w:p w14:paraId="4646AE31" w14:textId="77777777" w:rsidR="00594125" w:rsidRDefault="00594125">
      <w:pPr>
        <w:pBdr>
          <w:top w:val="nil"/>
          <w:left w:val="nil"/>
          <w:bottom w:val="nil"/>
          <w:right w:val="nil"/>
          <w:between w:val="nil"/>
        </w:pBdr>
        <w:rPr>
          <w:rFonts w:ascii="Barlow" w:eastAsia="Barlow" w:hAnsi="Barlow" w:cs="Barlow"/>
          <w:b/>
          <w:bCs/>
          <w:color w:val="000000"/>
          <w:sz w:val="20"/>
          <w:szCs w:val="20"/>
        </w:rPr>
      </w:pPr>
    </w:p>
    <w:p w14:paraId="20955F06" w14:textId="77777777" w:rsidR="00594125" w:rsidRDefault="00594125">
      <w:pPr>
        <w:pBdr>
          <w:top w:val="nil"/>
          <w:left w:val="nil"/>
          <w:bottom w:val="nil"/>
          <w:right w:val="nil"/>
          <w:between w:val="nil"/>
        </w:pBdr>
        <w:rPr>
          <w:rFonts w:ascii="Barlow" w:eastAsia="Barlow" w:hAnsi="Barlow" w:cs="Barlow"/>
          <w:b/>
          <w:bCs/>
          <w:color w:val="000000"/>
          <w:sz w:val="20"/>
          <w:szCs w:val="20"/>
        </w:rPr>
      </w:pPr>
    </w:p>
    <w:p w14:paraId="1D6B3F20" w14:textId="77777777" w:rsidR="00594125" w:rsidRDefault="00000000">
      <w:pPr>
        <w:spacing w:before="100"/>
        <w:ind w:left="1440" w:right="232" w:firstLine="720"/>
        <w:rPr>
          <w:rFonts w:ascii="Barlow" w:eastAsia="Barlow" w:hAnsi="Barlow" w:cs="Barlow"/>
          <w:b/>
          <w:bCs/>
          <w:sz w:val="24"/>
          <w:szCs w:val="24"/>
        </w:rPr>
      </w:pPr>
      <w:r>
        <w:rPr>
          <w:rFonts w:ascii="Barlow" w:eastAsia="Barlow" w:hAnsi="Barlow" w:cs="Barlow"/>
          <w:b/>
          <w:bCs/>
          <w:sz w:val="24"/>
          <w:szCs w:val="24"/>
        </w:rPr>
        <w:t>Nombre: Cargo:</w:t>
      </w:r>
      <w:r>
        <w:rPr>
          <w:rFonts w:ascii="Barlow" w:eastAsia="Barlow" w:hAnsi="Barlow" w:cs="Barlow"/>
          <w:b/>
          <w:bCs/>
          <w:sz w:val="24"/>
          <w:szCs w:val="24"/>
        </w:rPr>
        <w:tab/>
      </w:r>
      <w:r>
        <w:rPr>
          <w:rFonts w:ascii="Barlow" w:eastAsia="Barlow" w:hAnsi="Barlow" w:cs="Barlow"/>
          <w:b/>
          <w:bCs/>
          <w:sz w:val="24"/>
          <w:szCs w:val="24"/>
        </w:rPr>
        <w:tab/>
        <w:t xml:space="preserve"> Nombre: Cargo:</w:t>
      </w:r>
      <w:r>
        <w:rPr>
          <w:rFonts w:ascii="Barlow" w:eastAsia="Barlow" w:hAnsi="Barlow" w:cs="Barlow"/>
          <w:b/>
          <w:bCs/>
          <w:sz w:val="24"/>
          <w:szCs w:val="24"/>
        </w:rPr>
        <w:tab/>
      </w:r>
      <w:r>
        <w:rPr>
          <w:rFonts w:ascii="Barlow" w:eastAsia="Barlow" w:hAnsi="Barlow" w:cs="Barlow"/>
          <w:b/>
          <w:bCs/>
          <w:sz w:val="24"/>
          <w:szCs w:val="24"/>
        </w:rPr>
        <w:tab/>
      </w:r>
      <w:r>
        <w:rPr>
          <w:rFonts w:ascii="Barlow" w:eastAsia="Barlow" w:hAnsi="Barlow" w:cs="Barlow"/>
          <w:b/>
          <w:bCs/>
          <w:sz w:val="24"/>
          <w:szCs w:val="24"/>
        </w:rPr>
        <w:tab/>
        <w:t>Nombre: Cargo:</w:t>
      </w:r>
    </w:p>
    <w:p w14:paraId="36616F37" w14:textId="77777777" w:rsidR="00594125" w:rsidRDefault="00000000">
      <w:pPr>
        <w:spacing w:line="286" w:lineRule="auto"/>
        <w:ind w:left="1862"/>
        <w:rPr>
          <w:rFonts w:ascii="Barlow" w:eastAsia="Barlow" w:hAnsi="Barlow" w:cs="Barlow"/>
          <w:b/>
          <w:bCs/>
          <w:sz w:val="24"/>
          <w:szCs w:val="24"/>
        </w:rPr>
      </w:pPr>
      <w:r>
        <w:rPr>
          <w:rFonts w:ascii="Barlow" w:eastAsia="Barlow" w:hAnsi="Barlow" w:cs="Barlow"/>
          <w:b/>
          <w:bCs/>
          <w:sz w:val="24"/>
          <w:szCs w:val="24"/>
        </w:rPr>
        <w:t xml:space="preserve">Correo de contacto: </w:t>
      </w:r>
      <w:r>
        <w:rPr>
          <w:rFonts w:ascii="Barlow" w:eastAsia="Barlow" w:hAnsi="Barlow" w:cs="Barlow"/>
          <w:b/>
          <w:bCs/>
          <w:sz w:val="24"/>
          <w:szCs w:val="24"/>
        </w:rPr>
        <w:tab/>
      </w:r>
      <w:r>
        <w:rPr>
          <w:rFonts w:ascii="Barlow" w:eastAsia="Barlow" w:hAnsi="Barlow" w:cs="Barlow"/>
          <w:b/>
          <w:bCs/>
          <w:sz w:val="24"/>
          <w:szCs w:val="24"/>
        </w:rPr>
        <w:tab/>
        <w:t>Correo de contacto:</w:t>
      </w:r>
      <w:r>
        <w:rPr>
          <w:rFonts w:ascii="Barlow" w:eastAsia="Barlow" w:hAnsi="Barlow" w:cs="Barlow"/>
          <w:b/>
          <w:bCs/>
          <w:sz w:val="24"/>
          <w:szCs w:val="24"/>
        </w:rPr>
        <w:tab/>
      </w:r>
      <w:r>
        <w:rPr>
          <w:rFonts w:ascii="Barlow" w:eastAsia="Barlow" w:hAnsi="Barlow" w:cs="Barlow"/>
          <w:b/>
          <w:bCs/>
          <w:sz w:val="24"/>
          <w:szCs w:val="24"/>
        </w:rPr>
        <w:tab/>
      </w:r>
      <w:r>
        <w:rPr>
          <w:rFonts w:ascii="Barlow" w:eastAsia="Barlow" w:hAnsi="Barlow" w:cs="Barlow"/>
          <w:b/>
          <w:bCs/>
          <w:sz w:val="24"/>
          <w:szCs w:val="24"/>
        </w:rPr>
        <w:tab/>
        <w:t>Correo de contacto</w:t>
      </w:r>
    </w:p>
    <w:sectPr w:rsidR="00594125">
      <w:headerReference w:type="default" r:id="rId8"/>
      <w:footerReference w:type="default" r:id="rId9"/>
      <w:pgSz w:w="12240" w:h="15840"/>
      <w:pgMar w:top="2460" w:right="0" w:bottom="280" w:left="0" w:header="43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B0C97" w14:textId="77777777" w:rsidR="00BE5353" w:rsidRDefault="00BE5353">
      <w:r>
        <w:separator/>
      </w:r>
    </w:p>
  </w:endnote>
  <w:endnote w:type="continuationSeparator" w:id="0">
    <w:p w14:paraId="62B217F4" w14:textId="77777777" w:rsidR="00BE5353" w:rsidRDefault="00BE5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embedRegular r:id="rId1" w:fontKey="{9BB32B6D-54D6-48FE-BC36-048CA69FD03A}"/>
    <w:embedBold r:id="rId2" w:fontKey="{6DD4F9EE-E36B-4C6D-ABC1-CC5DD252860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65F34E6B-0075-4CAC-822B-DC379A20A2AA}"/>
  </w:font>
  <w:font w:name="Barlow">
    <w:charset w:val="00"/>
    <w:family w:val="auto"/>
    <w:pitch w:val="variable"/>
    <w:sig w:usb0="20000007" w:usb1="00000000" w:usb2="00000000" w:usb3="00000000" w:csb0="00000193" w:csb1="00000000"/>
    <w:embedRegular r:id="rId4" w:fontKey="{018298BC-3BFC-48C5-B130-656C54710C61}"/>
    <w:embedBold r:id="rId5" w:fontKey="{8A2C938B-98D2-4EAF-8EAC-2DDD472F5D99}"/>
  </w:font>
  <w:font w:name="Cambria">
    <w:panose1 w:val="02040503050406030204"/>
    <w:charset w:val="00"/>
    <w:family w:val="roman"/>
    <w:pitch w:val="variable"/>
    <w:sig w:usb0="E00006FF" w:usb1="420024FF" w:usb2="02000000" w:usb3="00000000" w:csb0="0000019F" w:csb1="00000000"/>
    <w:embedRegular r:id="rId6" w:fontKey="{1190B976-E09C-48D1-932A-ADBBF55C06EA}"/>
  </w:font>
  <w:font w:name="Calibri">
    <w:panose1 w:val="020F0502020204030204"/>
    <w:charset w:val="00"/>
    <w:family w:val="swiss"/>
    <w:pitch w:val="variable"/>
    <w:sig w:usb0="E4002EFF" w:usb1="C000247B" w:usb2="00000009" w:usb3="00000000" w:csb0="000001FF" w:csb1="00000000"/>
    <w:embedRegular r:id="rId7" w:fontKey="{85D99443-52C2-4121-9343-C1136D60CAF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87436" w14:textId="77777777" w:rsidR="00594125" w:rsidRDefault="005941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FB2DF" w14:textId="77777777" w:rsidR="00BE5353" w:rsidRDefault="00BE5353">
      <w:r>
        <w:separator/>
      </w:r>
    </w:p>
  </w:footnote>
  <w:footnote w:type="continuationSeparator" w:id="0">
    <w:p w14:paraId="0545FA2B" w14:textId="77777777" w:rsidR="00BE5353" w:rsidRDefault="00BE5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203F3" w14:textId="77777777" w:rsidR="00594125" w:rsidRDefault="00000000">
    <w:pPr>
      <w:pBdr>
        <w:top w:val="nil"/>
        <w:left w:val="nil"/>
        <w:bottom w:val="nil"/>
        <w:right w:val="nil"/>
        <w:between w:val="nil"/>
      </w:pBdr>
      <w:spacing w:line="14" w:lineRule="auto"/>
      <w:rPr>
        <w:color w:val="000000"/>
        <w:sz w:val="20"/>
        <w:szCs w:val="20"/>
      </w:rPr>
    </w:pPr>
    <w:r>
      <w:rPr>
        <w:noProof/>
        <w:color w:val="000000"/>
        <w:sz w:val="20"/>
        <w:szCs w:val="20"/>
      </w:rPr>
      <w:drawing>
        <wp:anchor distT="0" distB="0" distL="0" distR="0" simplePos="0" relativeHeight="251658240" behindDoc="1" locked="0" layoutInCell="1" hidden="0" allowOverlap="1" wp14:anchorId="4BF7DB3A" wp14:editId="7EA20FF1">
          <wp:simplePos x="0" y="0"/>
          <wp:positionH relativeFrom="page">
            <wp:posOffset>0</wp:posOffset>
          </wp:positionH>
          <wp:positionV relativeFrom="page">
            <wp:posOffset>278130</wp:posOffset>
          </wp:positionV>
          <wp:extent cx="7772400" cy="1285874"/>
          <wp:effectExtent l="0" t="0" r="0" b="0"/>
          <wp:wrapNone/>
          <wp:docPr id="3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72400" cy="1285874"/>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478C3"/>
    <w:multiLevelType w:val="multilevel"/>
    <w:tmpl w:val="49FA514E"/>
    <w:lvl w:ilvl="0">
      <w:numFmt w:val="bullet"/>
      <w:lvlText w:val="●"/>
      <w:lvlJc w:val="left"/>
      <w:pPr>
        <w:ind w:left="2421" w:hanging="408"/>
      </w:pPr>
      <w:rPr>
        <w:rFonts w:ascii="Tahoma" w:eastAsia="Tahoma" w:hAnsi="Tahoma" w:cs="Tahoma"/>
        <w:b w:val="0"/>
        <w:bCs w:val="0"/>
        <w:i w:val="0"/>
        <w:iCs w:val="0"/>
        <w:sz w:val="24"/>
        <w:szCs w:val="24"/>
      </w:rPr>
    </w:lvl>
    <w:lvl w:ilvl="1">
      <w:numFmt w:val="bullet"/>
      <w:lvlText w:val="•"/>
      <w:lvlJc w:val="left"/>
      <w:pPr>
        <w:ind w:left="3402" w:hanging="408"/>
      </w:pPr>
    </w:lvl>
    <w:lvl w:ilvl="2">
      <w:numFmt w:val="bullet"/>
      <w:lvlText w:val="•"/>
      <w:lvlJc w:val="left"/>
      <w:pPr>
        <w:ind w:left="4384" w:hanging="408"/>
      </w:pPr>
    </w:lvl>
    <w:lvl w:ilvl="3">
      <w:numFmt w:val="bullet"/>
      <w:lvlText w:val="•"/>
      <w:lvlJc w:val="left"/>
      <w:pPr>
        <w:ind w:left="5366" w:hanging="408"/>
      </w:pPr>
    </w:lvl>
    <w:lvl w:ilvl="4">
      <w:numFmt w:val="bullet"/>
      <w:lvlText w:val="•"/>
      <w:lvlJc w:val="left"/>
      <w:pPr>
        <w:ind w:left="6348" w:hanging="408"/>
      </w:pPr>
    </w:lvl>
    <w:lvl w:ilvl="5">
      <w:numFmt w:val="bullet"/>
      <w:lvlText w:val="•"/>
      <w:lvlJc w:val="left"/>
      <w:pPr>
        <w:ind w:left="7330" w:hanging="408"/>
      </w:pPr>
    </w:lvl>
    <w:lvl w:ilvl="6">
      <w:numFmt w:val="bullet"/>
      <w:lvlText w:val="•"/>
      <w:lvlJc w:val="left"/>
      <w:pPr>
        <w:ind w:left="8312" w:hanging="407"/>
      </w:pPr>
    </w:lvl>
    <w:lvl w:ilvl="7">
      <w:numFmt w:val="bullet"/>
      <w:lvlText w:val="•"/>
      <w:lvlJc w:val="left"/>
      <w:pPr>
        <w:ind w:left="9294" w:hanging="408"/>
      </w:pPr>
    </w:lvl>
    <w:lvl w:ilvl="8">
      <w:numFmt w:val="bullet"/>
      <w:lvlText w:val="•"/>
      <w:lvlJc w:val="left"/>
      <w:pPr>
        <w:ind w:left="10276" w:hanging="408"/>
      </w:pPr>
    </w:lvl>
  </w:abstractNum>
  <w:num w:numId="1" w16cid:durableId="1431199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125"/>
    <w:rsid w:val="001245F4"/>
    <w:rsid w:val="0054049D"/>
    <w:rsid w:val="00594125"/>
    <w:rsid w:val="00BE53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DE670"/>
  <w15:docId w15:val="{BE94F46C-C585-44A4-82D2-219220A16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sz w:val="22"/>
        <w:szCs w:val="22"/>
        <w:lang w:val="es" w:eastAsia="es-E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ind w:left="1614" w:hanging="359"/>
      <w:outlineLvl w:val="0"/>
    </w:pPr>
    <w:rPr>
      <w:b/>
      <w:bCs/>
      <w:sz w:val="24"/>
      <w:szCs w:val="24"/>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lang w:val="es-ES" w:eastAsia="en-US"/>
    </w:rPr>
  </w:style>
  <w:style w:type="paragraph" w:styleId="Prrafodelista">
    <w:name w:val="List Paragraph"/>
    <w:basedOn w:val="Normal"/>
    <w:uiPriority w:val="1"/>
    <w:qFormat/>
    <w:pPr>
      <w:ind w:left="2781" w:hanging="360"/>
    </w:pPr>
    <w:rPr>
      <w:lang w:val="es-ES" w:eastAsia="en-US"/>
    </w:rPr>
  </w:style>
  <w:style w:type="paragraph" w:customStyle="1" w:styleId="TableParagraph">
    <w:name w:val="Table Paragraph"/>
    <w:basedOn w:val="Normal"/>
    <w:uiPriority w:val="1"/>
    <w:qFormat/>
    <w:rPr>
      <w:lang w:val="es-ES"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LI2EEXHt/CNO98KsdXfdsY++zA==">CgMxLjA4AHIhMVBGQ3p4bjYxWHJyaldJY1lueDdveGV5WjBCLW8xRERh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1203</Characters>
  <Application>Microsoft Office Word</Application>
  <DocSecurity>0</DocSecurity>
  <Lines>10</Lines>
  <Paragraphs>2</Paragraphs>
  <ScaleCrop>false</ScaleCrop>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Josefina Lascaray</dc:creator>
  <cp:lastModifiedBy>Josefina Lascaray</cp:lastModifiedBy>
  <cp:revision>2</cp:revision>
  <dcterms:created xsi:type="dcterms:W3CDTF">2026-02-19T09:56:00Z</dcterms:created>
  <dcterms:modified xsi:type="dcterms:W3CDTF">2026-02-19T09:56:00Z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2026-02-04T00:00:00Z</vt:filetime>
  </property>
  <property fmtid="{D5CDD505-2E9C-101B-9397-08002B2CF9AE}" pid="3" name="Producer">
    <vt:lpwstr>Skia/PDF m146 Google Docs Renderer</vt:lpwstr>
  </property>
  <property fmtid="{D5CDD505-2E9C-101B-9397-08002B2CF9AE}" pid="4" name="LastSaved">
    <vt:filetime>2026-02-04T00:00:00Z</vt:filetime>
  </property>
</Properties>
</file>